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tabs>
          <w:tab w:val="left" w:leader="none" w:pos="3480"/>
        </w:tabs>
        <w:spacing w:lineRule="auto" w:line="480"/>
        <w:rPr>
          <w:rFonts w:ascii="Times New Roman" w:cs="Times New Roman" w:hAnsi="Times New Roman"/>
          <w:sz w:val="24"/>
          <w:szCs w:val="24"/>
        </w:rPr>
      </w:pPr>
      <w:r>
        <w:rPr>
          <w:rFonts w:ascii="Times New Roman" w:cs="Times New Roman" w:hAnsi="Times New Roman"/>
          <w:sz w:val="24"/>
          <w:szCs w:val="24"/>
        </w:rPr>
        <w:t xml:space="preserve">Institution </w:t>
      </w:r>
      <w:r>
        <w:rPr>
          <w:rFonts w:ascii="Times New Roman" w:cs="Times New Roman" w:hAnsi="Times New Roman"/>
          <w:sz w:val="24"/>
          <w:szCs w:val="24"/>
        </w:rPr>
        <w:tab/>
      </w:r>
      <w:r>
        <w:rPr>
          <w:rFonts w:ascii="Times New Roman" w:cs="Times New Roman" w:hAnsi="Times New Roman"/>
          <w:sz w:val="24"/>
          <w:szCs w:val="24"/>
        </w:rPr>
        <w:t>s</w:t>
      </w:r>
      <w:bookmarkStart w:id="0" w:name="_GoBack"/>
      <w:bookmarkEnd w:id="0"/>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Hard Determinism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a bid to analyze hard determinism, it is imperative to understand the meaning of determinism. Determinism is the assumption that all events in the world are caused since according to determinists, we live in an ordered environment where an ordered universe all changes occur in a law-like protocol. The hard determinism freedom theory, therefore, stipulates that since we live in a deterministic world, no one is free and accordingly, no one can act with free will. Thus, according to hard determinism theory, all events are caused, all human desires and choices are caused and hence the free will to choose an action is initiated. In hard determinism, a free act is that which is not caused or that which happens independently of causes.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Compatibilist/Soft determinism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Compatibilist is a theory that states that causal events fully determine human behavior and actions. This theory consists of two claims. The theory suggests that determinism is true. The philosophers behind it give an example that if one is given a chance to choose between vanilla and chocolate, they could choose chocolate rather than vanilla depending on the conditions available. Another claim on this theory is that people act freely when specific rules and regulations do not coerce them. The main problem with this theory is that of explaining how </w:t>
      </w:r>
      <w:r>
        <w:rPr>
          <w:rFonts w:ascii="Times New Roman" w:cs="Times New Roman" w:hAnsi="Times New Roman"/>
          <w:sz w:val="24"/>
          <w:szCs w:val="24"/>
        </w:rPr>
        <w:t>actions can be both free and predetermined. However, the main objective of the theory is the notion of freedom it holds in that it falls short of what most people mean by the free will.</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Libertarianism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theory of freedom borrows sentiments from the term "liberty" which loosely means freedom of choice. Therefore, unlike determinism, Libertarianism implies freedom for members of a society to choose what they do devoid of important powers like government and other causal agents which influence actions.  The common belief of libertarians is that only individuals make choices and are take responsibility for the consequences that come with the choices that they make. Here, therefore, the spirit of rights and responsibility is bestowed upon individuals. However, it should be noted that Libertarians do not quash away governments and societal order to achieve their rights but presuppose that whenever the rights are taken away, there should be explanations as to why authorities have chosen to take those rights.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Existential Freedom</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Existential Freedom is the notion that human beings are in an environment which consists of themselves, freedom, and the capacity to choose that which they see is essential to their wellbeing. It, therefore, means that human beings can decide their destiny by making rational decisions in spite of them living in an irrational environment. In existential freedom disposition, therefore, individuals take responsibility for what is holding themselves back in the world and not to divinities. Here, therefore, an individual is supposed to overcome barriers of freedom in the environment by making choices whose outcomes overcome the obstacles which in any case are also in existence in human lives. Thus, Existential Freedom theory negates the causal agents of happenings to human beings and put individuals at the helm of what happens to their lives.</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ce85151-b67d-4ade-b26d-b7a1fab974d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cf6abad-ac72-479c-abb5-69c813134673"/>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520</Words>
  <Pages>2</Pages>
  <Characters>2752</Characters>
  <Application>WPS Office</Application>
  <DocSecurity>0</DocSecurity>
  <Paragraphs>15</Paragraphs>
  <ScaleCrop>false</ScaleCrop>
  <LinksUpToDate>false</LinksUpToDate>
  <CharactersWithSpaces>3267</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2018-07-16T11:36:15Z</dcterms:created>
  <dc:creator>user8</dc:creator>
  <lastModifiedBy>TA-1021</lastModifiedBy>
  <dcterms:modified xsi:type="dcterms:W3CDTF">2018-07-16T11:36:16Z</dcterms:modified>
  <revision>2</revision>
</coreProperties>
</file>

<file path=docProps/custom.xml><?xml version="1.0" encoding="utf-8"?>
<Properties xmlns="http://schemas.openxmlformats.org/officeDocument/2006/custom-properties" xmlns:vt="http://schemas.openxmlformats.org/officeDocument/2006/docPropsVTypes"/>
</file>